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0"/>
          <w:szCs w:val="30"/>
        </w:rPr>
      </w:pPr>
      <w:r w:rsidDel="00000000" w:rsidR="00000000" w:rsidRPr="00000000">
        <w:rPr>
          <w:b w:val="1"/>
          <w:bCs w:val="1"/>
          <w:sz w:val="30"/>
          <w:szCs w:val="30"/>
          <w:rtl w:val="0"/>
        </w:rPr>
        <w:t xml:space="preserve">Short biographies of newly co-opted Trustees  -  for ratification at AGM 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sz w:val="32"/>
          <w:szCs w:val="32"/>
        </w:rPr>
      </w:pPr>
      <w:r w:rsidDel="00000000" w:rsidR="00000000" w:rsidRPr="00000000">
        <w:rPr>
          <w:b w:val="1"/>
          <w:bCs w:val="1"/>
          <w:sz w:val="32"/>
          <w:szCs w:val="32"/>
          <w:rtl w:val="0"/>
        </w:rPr>
        <w:t xml:space="preserve">Ellie Lovell</w:t>
      </w:r>
    </w:p>
    <w:p w:rsidR="00000000" w:rsidDel="00000000" w:rsidP="00000000" w:rsidRDefault="00000000" w:rsidRPr="00000000" w14:paraId="00000004">
      <w:pPr>
        <w:rPr>
          <w:sz w:val="28"/>
          <w:szCs w:val="28"/>
        </w:rPr>
      </w:pPr>
      <w:r w:rsidDel="00000000" w:rsidR="00000000" w:rsidRPr="00000000">
        <w:rPr>
          <w:sz w:val="28"/>
          <w:szCs w:val="28"/>
          <w:rtl w:val="0"/>
        </w:rPr>
        <w:t xml:space="preserve">Ellie has deep family and childhood connections to Castle Bromwich and still lives close by. With a long history in marketing and communications in the education and non-profit sector she also has experience in strategic oversight and change. Coupled with knowledge and love of the outdoors she hopes to bring her collaborative and solutions focussed approach to support the Trust’s governing Board.</w:t>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rtl w:val="0"/>
        </w:rPr>
      </w:r>
    </w:p>
    <w:p w:rsidR="00000000" w:rsidDel="00000000" w:rsidP="00000000" w:rsidRDefault="00000000" w:rsidRPr="00000000" w14:paraId="00000008">
      <w:pPr>
        <w:rPr>
          <w:b w:val="1"/>
          <w:bCs w:val="1"/>
          <w:sz w:val="32"/>
          <w:szCs w:val="32"/>
        </w:rPr>
      </w:pPr>
      <w:r w:rsidDel="00000000" w:rsidR="00000000" w:rsidRPr="00000000">
        <w:rPr>
          <w:b w:val="1"/>
          <w:bCs w:val="1"/>
          <w:sz w:val="32"/>
          <w:szCs w:val="32"/>
          <w:rtl w:val="0"/>
        </w:rPr>
        <w:t xml:space="preserve">Mike Ruff</w:t>
      </w:r>
    </w:p>
    <w:p w:rsidR="00000000" w:rsidDel="00000000" w:rsidP="00000000" w:rsidRDefault="00000000" w:rsidRPr="00000000" w14:paraId="00000009">
      <w:pPr>
        <w:rPr>
          <w:sz w:val="28"/>
          <w:szCs w:val="28"/>
        </w:rPr>
      </w:pPr>
      <w:r w:rsidDel="00000000" w:rsidR="00000000" w:rsidRPr="00000000">
        <w:rPr>
          <w:sz w:val="28"/>
          <w:szCs w:val="28"/>
          <w:rtl w:val="0"/>
        </w:rPr>
        <w:t xml:space="preserve">Mike is an HR specialist with high level and varied operational experience across a number of local companies. Most recently he has been part of the Solihull based Family Care Trust, basing himself at their Care Farm at Catherine de Barnes. Joining our Trust at a time of change and forward development, his experience will support new management structures and policy environments that the Trust is entering.</w:t>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6th of June 2026</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Gill Sans" w:cs="Gill Sans" w:eastAsia="Gill Sans" w:hAnsi="Gill Sans"/>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